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F3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Negócios exclusivos para sua empresa </w:t>
      </w:r>
    </w:p>
    <w:p w14:paraId="10A05869">
      <w:pPr>
        <w:rPr>
          <w:rFonts w:ascii="Arial" w:hAnsi="Arial" w:cs="Arial"/>
          <w:b/>
          <w:bCs/>
          <w:sz w:val="24"/>
          <w:szCs w:val="24"/>
        </w:rPr>
      </w:pPr>
    </w:p>
    <w:p w14:paraId="5F3B89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que é a Assessoria de Investimentos PJ?</w:t>
      </w:r>
    </w:p>
    <w:p w14:paraId="0A1040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assessoria de investimentos PJ (Pessoa Jurídica) é um serviço personalizado para empresas, com o objetivo de auxiliar na gestão e no planejamento financeiro de maneira eficiente e estratégica.</w:t>
      </w:r>
    </w:p>
    <w:p w14:paraId="2C7F62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como no caso das pessoas físicas, a assessoria ajuda a identificar as melhores opções de investimento, levando em consideração o perfil da empresa, fluxo de caixa, objetivos de curto, médio e longo prazo e tolerância a riscos.</w:t>
      </w:r>
    </w:p>
    <w:p w14:paraId="2E00045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Como funciona a Assessoria PJ?</w:t>
      </w:r>
    </w:p>
    <w:p w14:paraId="51B41B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assessoria de investimentos PJ funciona de maneira similar àquela voltada para pessoas físicas, mas </w:t>
      </w:r>
      <w:r>
        <w:rPr>
          <w:rFonts w:ascii="Arial" w:hAnsi="Arial" w:cs="Arial"/>
          <w:b/>
          <w:bCs/>
          <w:sz w:val="24"/>
          <w:szCs w:val="24"/>
        </w:rPr>
        <w:t>com um foco para as necessidades empresariais.</w:t>
      </w:r>
    </w:p>
    <w:p w14:paraId="3EB85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assessor financeiro faz um diagnóstico completo </w:t>
      </w:r>
      <w:r>
        <w:rPr>
          <w:rFonts w:hint="default" w:ascii="Arial" w:hAnsi="Arial" w:cs="Arial"/>
          <w:sz w:val="24"/>
          <w:szCs w:val="24"/>
          <w:lang w:val="pt-BR"/>
        </w:rPr>
        <w:t xml:space="preserve">da empresa e a </w:t>
      </w:r>
      <w:r>
        <w:rPr>
          <w:rFonts w:ascii="Arial" w:hAnsi="Arial" w:cs="Arial"/>
          <w:sz w:val="24"/>
          <w:szCs w:val="24"/>
        </w:rPr>
        <w:t xml:space="preserve"> partir dessa análise, são sugeridas alternativas de investimento focada na geração de receita e fluxo de caixa, comumente utilizando ativos de Renda Fixa que oferecem mais segurança e previsibilidade para os empresários.</w:t>
      </w:r>
    </w:p>
    <w:p w14:paraId="7925A39F">
      <w:pPr>
        <w:rPr>
          <w:rFonts w:ascii="Arial" w:hAnsi="Arial" w:cs="Arial"/>
          <w:b/>
          <w:bCs/>
          <w:sz w:val="24"/>
          <w:szCs w:val="24"/>
        </w:rPr>
      </w:pPr>
    </w:p>
    <w:p w14:paraId="40DEC4A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Ativos para investimentos PJ: quais são os mais indicados?</w:t>
      </w:r>
    </w:p>
    <w:p w14:paraId="38CBB5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falamos de investimentos PJ, algumas opções de ativos são mais recomendadas para empresas, principalmente, aquelas que oferecem mais segurança e previsibilidade para a carteira de investimentos da empresa. Entre os mais indicados estão:</w:t>
      </w:r>
    </w:p>
    <w:p w14:paraId="4403FD8C">
      <w:pPr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Compromissadas :</w:t>
      </w:r>
    </w:p>
    <w:p w14:paraId="29BD7B53">
      <w:pPr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Com rentabilidade variando entre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65% até 80% do Cdi</w:t>
      </w:r>
      <w:r>
        <w:rPr>
          <w:rFonts w:hint="default" w:ascii="Arial" w:hAnsi="Arial" w:cs="Arial"/>
          <w:sz w:val="24"/>
          <w:szCs w:val="24"/>
          <w:lang w:val="pt-BR"/>
        </w:rPr>
        <w:t xml:space="preserve"> dependendo do volume aplicado .(até 1MM ou acima de 2MM )</w:t>
      </w:r>
      <w:bookmarkStart w:id="0" w:name="_GoBack"/>
      <w:bookmarkEnd w:id="0"/>
    </w:p>
    <w:p w14:paraId="65DF2923">
      <w:pPr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>CDBs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:</w:t>
      </w:r>
    </w:p>
    <w:p w14:paraId="3D3A07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pessoa Jurídica, os CDBs seguem as mesmas regras de Pessoa Física: garantia do FGC, mesma tributação seguindo a tabela regressiva de IR e cobrança de IOF para resgates inferiores a 30 dias.</w:t>
      </w:r>
    </w:p>
    <w:p w14:paraId="763F51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LCIs e LCAs</w:t>
      </w:r>
    </w:p>
    <w:p w14:paraId="76157AD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Letras de Crédito do Agronegócio (LCA) e Letras de Crédito Imobiliário (LCI) são protegidas pelo FGC, </w:t>
      </w:r>
      <w:r>
        <w:rPr>
          <w:rFonts w:ascii="Arial" w:hAnsi="Arial" w:cs="Arial"/>
          <w:b/>
          <w:bCs/>
          <w:sz w:val="24"/>
          <w:szCs w:val="24"/>
        </w:rPr>
        <w:t>mas não contam com isenção de IR para Pessoa Jurídica como acontece com os títulos para PF.</w:t>
      </w:r>
    </w:p>
    <w:p w14:paraId="3115CA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CRIs e CRAs</w:t>
      </w:r>
    </w:p>
    <w:p w14:paraId="2C06158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CRI e CRA para Pessoas Jurídicas são isentos de IOF, porém são tributados de acordo com a tabela regressiva de Imposto de Renda – </w:t>
      </w:r>
      <w:r>
        <w:rPr>
          <w:rFonts w:ascii="Arial" w:hAnsi="Arial" w:cs="Arial"/>
          <w:b/>
          <w:bCs/>
          <w:sz w:val="24"/>
          <w:szCs w:val="24"/>
        </w:rPr>
        <w:t>não recebem isenção como as aplicações para PF.</w:t>
      </w:r>
    </w:p>
    <w:p w14:paraId="00746F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Debêntures</w:t>
      </w:r>
    </w:p>
    <w:p w14:paraId="0DED0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possível escolher entre debêntures comuns, incentivadas ou de infraestrutura. A tributação depende do tipo de título em que fará o investimento.</w:t>
      </w:r>
    </w:p>
    <w:p w14:paraId="3EA48B6E">
      <w:pPr>
        <w:rPr>
          <w:rFonts w:ascii="Arial" w:hAnsi="Arial" w:cs="Arial"/>
          <w:sz w:val="24"/>
          <w:szCs w:val="24"/>
        </w:rPr>
      </w:pPr>
    </w:p>
    <w:p w14:paraId="59A3A1C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Carteira de investimentos PJ: como construir e diversificar?</w:t>
      </w:r>
    </w:p>
    <w:p w14:paraId="7581D6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Construir uma carteira de investimentos PJ eficiente é uma tarefa que exige planejamento e conhecimento. O ideal é diversificar os investimentos, alocando recursos em diferentes classes de ativos, mas sempre focando em segurança, estabilidade e previsibilidade, por isso, os ativos de Renda Fixa são comumente indicados.</w:t>
      </w:r>
    </w:p>
    <w:p w14:paraId="110FA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diversificação reduz os riscos e protege o capital da empresa contra eventuais perdas em mercados específicos.</w:t>
      </w:r>
    </w:p>
    <w:p w14:paraId="21855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disso, com o auxílio de uma assessoria de investimentos PJ, é possível identificar as melhores oportunidades e ajustar a carteira conforme as condições de mercado e as necessidades financeiras da empresa.</w:t>
      </w:r>
    </w:p>
    <w:p w14:paraId="13E2266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Benefícios de ter uma Assessoria de Investimentos PJ</w:t>
      </w:r>
    </w:p>
    <w:p w14:paraId="65E809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Contratar uma assessoria de investimentos PJ traz inúmeros benefícios para sua empresa, incluindo:</w:t>
      </w:r>
    </w:p>
    <w:p w14:paraId="11AEE93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Expertise especializada:</w:t>
      </w:r>
      <w:r>
        <w:rPr>
          <w:rFonts w:ascii="Arial" w:hAnsi="Arial" w:cs="Arial"/>
          <w:sz w:val="24"/>
          <w:szCs w:val="24"/>
        </w:rPr>
        <w:t> O assessor financeiro tem conhecimento profundo do mercado e pode sugerir as melhores opções de investimento;</w:t>
      </w:r>
    </w:p>
    <w:p w14:paraId="7E35F277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Economia de tempo:</w:t>
      </w:r>
      <w:r>
        <w:rPr>
          <w:rFonts w:ascii="Arial" w:hAnsi="Arial" w:cs="Arial"/>
          <w:sz w:val="24"/>
          <w:szCs w:val="24"/>
        </w:rPr>
        <w:t> Deixe que os especialistas cuidem dos investimentos enquanto você se concentra na gestão do negócio;</w:t>
      </w:r>
    </w:p>
    <w:p w14:paraId="76A3B95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Diversificação de riscos:</w:t>
      </w:r>
      <w:r>
        <w:rPr>
          <w:rFonts w:ascii="Arial" w:hAnsi="Arial" w:cs="Arial"/>
          <w:sz w:val="24"/>
          <w:szCs w:val="24"/>
        </w:rPr>
        <w:t> A assessoria ajuda a montar uma carteira diversificada, minimizando os riscos financeiros;</w:t>
      </w:r>
    </w:p>
    <w:p w14:paraId="020B01A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Aumento do retorno:</w:t>
      </w:r>
      <w:r>
        <w:rPr>
          <w:rFonts w:ascii="Arial" w:hAnsi="Arial" w:cs="Arial"/>
          <w:sz w:val="24"/>
          <w:szCs w:val="24"/>
        </w:rPr>
        <w:t> Com uma gestão profissional, a empresa pode alcançar resultados financeiros mais satisfatórios a médio e longo prazo.</w:t>
      </w:r>
    </w:p>
    <w:p w14:paraId="580AE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RENDA FIXA e Fundos  :</w:t>
      </w:r>
      <w:r>
        <w:rPr>
          <w:rFonts w:ascii="Arial" w:hAnsi="Arial" w:cs="Arial"/>
          <w:sz w:val="24"/>
          <w:szCs w:val="24"/>
        </w:rPr>
        <w:t xml:space="preserve"> Contamos com fundos Private e produtos de altíssima qualidade para atender os investidores mais exigentes, são mais de 500 opções para atender sua empresa.</w:t>
      </w:r>
    </w:p>
    <w:p w14:paraId="308D41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RENDA VARIAVEL e Fundos Imobiliários:</w:t>
      </w:r>
      <w:r>
        <w:rPr>
          <w:rFonts w:ascii="Arial" w:hAnsi="Arial" w:cs="Arial"/>
          <w:sz w:val="24"/>
          <w:szCs w:val="24"/>
        </w:rPr>
        <w:t xml:space="preserve"> Contamos com toda expertise do Research do Safra e a seleção de produtos da carteira TOP 10 de ações e fundos Imobiliários </w:t>
      </w:r>
    </w:p>
    <w:p w14:paraId="547244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INVESTIMENTOS NO EXTERIOR:</w:t>
      </w:r>
      <w:r>
        <w:rPr>
          <w:rFonts w:ascii="Arial" w:hAnsi="Arial" w:cs="Arial"/>
          <w:sz w:val="24"/>
          <w:szCs w:val="24"/>
        </w:rPr>
        <w:t xml:space="preserve"> atuamos com escritório nos Estados Unidos que trazem estratégias exclusivas para os investidores Pf e Pj .</w:t>
      </w:r>
    </w:p>
    <w:p w14:paraId="014F7659">
      <w:pPr>
        <w:rPr>
          <w:rFonts w:ascii="Arial" w:hAnsi="Arial" w:cs="Arial"/>
          <w:sz w:val="24"/>
          <w:szCs w:val="24"/>
        </w:rPr>
      </w:pPr>
    </w:p>
    <w:p w14:paraId="4077A05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CÃMBIO</w:t>
      </w:r>
    </w:p>
    <w:p w14:paraId="07E58E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Facilitamos operações de câmbio com as MELHORES TAXAS do  mercado</w:t>
      </w:r>
      <w:r>
        <w:rPr>
          <w:rFonts w:ascii="Arial" w:hAnsi="Arial" w:cs="Arial"/>
          <w:sz w:val="24"/>
          <w:szCs w:val="24"/>
        </w:rPr>
        <w:t xml:space="preserve"> para empresas que realizam transações internacionais, oferecendo suporte especializado para otimizar e proteger suas operações globais em mais </w:t>
      </w:r>
      <w:r>
        <w:rPr>
          <w:rFonts w:ascii="Arial" w:hAnsi="Arial" w:cs="Arial"/>
          <w:b/>
          <w:bCs/>
          <w:sz w:val="24"/>
          <w:szCs w:val="24"/>
        </w:rPr>
        <w:t>de 10 moedas</w:t>
      </w:r>
    </w:p>
    <w:p w14:paraId="4B7C84B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Crédito</w:t>
      </w:r>
    </w:p>
    <w:p w14:paraId="02FC54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Oferecemos diversas linhas de crédito adaptadas às necessidades da sua empresa, desde capital de giro até financiamentos de projetos.</w:t>
      </w:r>
    </w:p>
    <w:p w14:paraId="2FC2E1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Consórcios</w:t>
      </w:r>
    </w:p>
    <w:p w14:paraId="626399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Ajudando sua empresa a planejar investimentos de forma segura e sem juros – ideal para aquisição de equipamentos, veículos e imóveis.</w:t>
      </w:r>
    </w:p>
    <w:p w14:paraId="07BB5EC1">
      <w:pPr>
        <w:rPr>
          <w:rFonts w:ascii="Arial" w:hAnsi="Arial" w:cs="Arial"/>
          <w:sz w:val="24"/>
          <w:szCs w:val="24"/>
        </w:rPr>
      </w:pPr>
    </w:p>
    <w:p w14:paraId="321C63F9">
      <w:pPr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Pacote de Benefícios PJ MASTER - ISENTO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NESSA PROPOSTA </w:t>
      </w:r>
    </w:p>
    <w:p w14:paraId="6F6376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6450330" cy="3876040"/>
            <wp:effectExtent l="0" t="0" r="7620" b="0"/>
            <wp:docPr id="1280153777" name="Imagem 2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53777" name="Imagem 2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519" cy="388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EB39C">
      <w:pPr>
        <w:rPr>
          <w:rFonts w:ascii="Arial" w:hAnsi="Arial" w:cs="Arial"/>
          <w:b/>
          <w:bCs/>
          <w:sz w:val="24"/>
          <w:szCs w:val="24"/>
        </w:rPr>
      </w:pPr>
    </w:p>
    <w:p w14:paraId="47643DCE">
      <w:pPr>
        <w:rPr>
          <w:rFonts w:ascii="Arial" w:hAnsi="Arial" w:cs="Arial"/>
          <w:sz w:val="24"/>
          <w:szCs w:val="24"/>
        </w:rPr>
      </w:pPr>
    </w:p>
    <w:p w14:paraId="75BDF1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são algumas das opções para atender sua empresa, para maiores informações faça uma simulação comigo, será um prazer atende -los</w:t>
      </w:r>
    </w:p>
    <w:p w14:paraId="1D0E337A">
      <w:pPr>
        <w:rPr>
          <w:rFonts w:ascii="Arial" w:hAnsi="Arial" w:cs="Arial"/>
          <w:sz w:val="24"/>
          <w:szCs w:val="24"/>
        </w:rPr>
      </w:pPr>
    </w:p>
    <w:p w14:paraId="40D88C1A">
      <w:pPr>
        <w:rPr>
          <w:rFonts w:ascii="Arial" w:hAnsi="Arial" w:cs="Arial"/>
          <w:b/>
          <w:bCs/>
          <w:sz w:val="24"/>
          <w:szCs w:val="24"/>
        </w:rPr>
      </w:pPr>
    </w:p>
    <w:p w14:paraId="4E839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Atenciosamente;</w:t>
      </w:r>
    </w:p>
    <w:p w14:paraId="2A95896F">
      <w:pPr>
        <w:rPr>
          <w:rFonts w:ascii="Arial" w:hAnsi="Arial" w:cs="Arial"/>
          <w:b/>
          <w:bCs/>
          <w:sz w:val="24"/>
          <w:szCs w:val="24"/>
        </w:rPr>
      </w:pPr>
    </w:p>
    <w:p w14:paraId="45C62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Eliane Reck</w:t>
      </w:r>
    </w:p>
    <w:p w14:paraId="5F1E1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Assessora de Investimentos </w:t>
      </w:r>
    </w:p>
    <w:p w14:paraId="2092E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+55 54 9949-1080</w:t>
      </w:r>
    </w:p>
    <w:p w14:paraId="3FD201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"mailto:eliane.gasperin@vincitcapital.net.br" </w:instrText>
      </w:r>
      <w:r>
        <w:fldChar w:fldCharType="separate"/>
      </w:r>
      <w:r>
        <w:rPr>
          <w:rStyle w:val="13"/>
          <w:rFonts w:ascii="Arial" w:hAnsi="Arial" w:cs="Arial"/>
          <w:sz w:val="24"/>
          <w:szCs w:val="24"/>
        </w:rPr>
        <w:t>eliane.gasperin@vincitcapital.net.br</w:t>
      </w:r>
      <w:r>
        <w:rPr>
          <w:rStyle w:val="13"/>
          <w:rFonts w:ascii="Arial" w:hAnsi="Arial" w:cs="Arial"/>
          <w:sz w:val="24"/>
          <w:szCs w:val="24"/>
        </w:rPr>
        <w:fldChar w:fldCharType="end"/>
      </w:r>
    </w:p>
    <w:p w14:paraId="76A28BA4">
      <w:pPr>
        <w:rPr>
          <w:rFonts w:ascii="Arial" w:hAnsi="Arial" w:cs="Arial"/>
          <w:sz w:val="24"/>
          <w:szCs w:val="24"/>
        </w:rPr>
      </w:pPr>
    </w:p>
    <w:p w14:paraId="6742205E"/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0027">
    <w:pPr>
      <w:pStyle w:val="16"/>
    </w:pPr>
  </w:p>
  <w:p w14:paraId="11C00FCD">
    <w:pPr>
      <w:pStyle w:val="16"/>
    </w:pPr>
    <w:r>
      <w:drawing>
        <wp:inline distT="0" distB="0" distL="0" distR="0">
          <wp:extent cx="5400040" cy="880110"/>
          <wp:effectExtent l="0" t="0" r="0" b="0"/>
          <wp:docPr id="7" name="Imagem 1" descr="Ícone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 descr="Ícone&#10;&#10;Descrição gerada automaticamente com confiança baix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6073"/>
    <w:multiLevelType w:val="multilevel"/>
    <w:tmpl w:val="3D1A60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76"/>
    <w:rsid w:val="00145B9A"/>
    <w:rsid w:val="00334D76"/>
    <w:rsid w:val="00486195"/>
    <w:rsid w:val="005264C9"/>
    <w:rsid w:val="005F1893"/>
    <w:rsid w:val="00A02478"/>
    <w:rsid w:val="00D946F5"/>
    <w:rsid w:val="00E33344"/>
    <w:rsid w:val="00EA750D"/>
    <w:rsid w:val="00F163AC"/>
    <w:rsid w:val="3BB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ção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ção Intensa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abeçalho Char"/>
    <w:basedOn w:val="11"/>
    <w:link w:val="15"/>
    <w:qFormat/>
    <w:uiPriority w:val="99"/>
  </w:style>
  <w:style w:type="character" w:customStyle="1" w:styleId="37">
    <w:name w:val="Rodapé Char"/>
    <w:basedOn w:val="11"/>
    <w:link w:val="16"/>
    <w:qFormat/>
    <w:uiPriority w:val="99"/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770</Words>
  <Characters>4159</Characters>
  <Lines>34</Lines>
  <Paragraphs>9</Paragraphs>
  <TotalTime>59</TotalTime>
  <ScaleCrop>false</ScaleCrop>
  <LinksUpToDate>false</LinksUpToDate>
  <CharactersWithSpaces>4920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2025-03-05T15:21:00Z</dcterms:created>
  <dc:creator>Eli Reck</dc:creator>
  <cp:lastModifiedBy>User</cp:lastModifiedBy>
  <dcterms:modified xsi:type="dcterms:W3CDTF">2025-10-23T20:46:01Z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7919AE87665E488EB5F2A3583BD0312D_12</vt:lpwstr>
  </property>
</Properties>
</file>